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Tisková zpráva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Vicepremiér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Bartoš podepsal s Národní knihovnou Memorandum o spolupráci v rozvoji digitálních dovedností obyvatel </w:t>
      </w:r>
    </w:p>
    <w:p w:rsidR="00000000" w:rsidDel="00000000" w:rsidP="00000000" w:rsidRDefault="00000000" w:rsidRPr="00000000" w14:paraId="00000004">
      <w:pPr>
        <w:jc w:val="both"/>
        <w:rPr>
          <w:color w:val="40404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highlight w:val="white"/>
        </w:rPr>
      </w:pPr>
      <w:r w:rsidDel="00000000" w:rsidR="00000000" w:rsidRPr="00000000">
        <w:rPr>
          <w:i w:val="1"/>
          <w:rtl w:val="0"/>
        </w:rPr>
        <w:t xml:space="preserve">Praha, 29. května 2024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highlight w:val="white"/>
          <w:rtl w:val="0"/>
        </w:rPr>
        <w:t xml:space="preserve">Místopředseda vlády pro digitalizaci Ivan Bartoš dnes podepsal Memorandum o spolupráci s Národní knihovnou České republiky. Cílem této spolupráce je využít rozsáhlou síť veřejných knihoven po celé zemi k posílení digitální gramotnosti a vzdělávání obyvatel v oblasti digitalizace. Spolupráce spočívá v</w:t>
      </w:r>
      <w:r w:rsidDel="00000000" w:rsidR="00000000" w:rsidRPr="00000000">
        <w:rPr>
          <w:b w:val="1"/>
          <w:rtl w:val="0"/>
        </w:rPr>
        <w:t xml:space="preserve"> šíření osvěty prostřednictvím akcí, tvorbě materiálů a vzdělávání zaměstnanců knihoven </w:t>
      </w:r>
      <w:r w:rsidDel="00000000" w:rsidR="00000000" w:rsidRPr="00000000">
        <w:rPr>
          <w:b w:val="1"/>
          <w:highlight w:val="white"/>
          <w:rtl w:val="0"/>
        </w:rPr>
        <w:t xml:space="preserve">a pomůže tak obyvatelům i knihovnám udržet krok s rychle se vyvíjejícím digitálním světem. </w:t>
      </w:r>
    </w:p>
    <w:p w:rsidR="00000000" w:rsidDel="00000000" w:rsidP="00000000" w:rsidRDefault="00000000" w:rsidRPr="00000000" w14:paraId="00000006">
      <w:pPr>
        <w:pBdr>
          <w:top w:color="404040" w:space="0" w:sz="0" w:val="none"/>
          <w:left w:color="404040" w:space="0" w:sz="0" w:val="none"/>
          <w:bottom w:color="404040" w:space="0" w:sz="0" w:val="none"/>
          <w:right w:color="404040" w:space="0" w:sz="0" w:val="none"/>
          <w:between w:color="404040" w:space="0" w:sz="0" w:val="none"/>
        </w:pBdr>
        <w:shd w:fill="ffffff" w:val="clear"/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Knihovny jsou </w:t>
      </w:r>
      <w:r w:rsidDel="00000000" w:rsidR="00000000" w:rsidRPr="00000000">
        <w:rPr>
          <w:i w:val="1"/>
          <w:rtl w:val="0"/>
        </w:rPr>
        <w:t xml:space="preserve">srdcem</w:t>
      </w:r>
      <w:r w:rsidDel="00000000" w:rsidR="00000000" w:rsidRPr="00000000">
        <w:rPr>
          <w:i w:val="1"/>
          <w:rtl w:val="0"/>
        </w:rPr>
        <w:t xml:space="preserve"> našich komunit a mohou tak sehrát klíčovou roli v překlenování digitální propasti tím, že poskytují přístup k technologiím i lidem, kteří si je nemohou dovolit nebo nemají zajištěný přístup k internetu. Rozvíjení digitálních dovedností je dnes velmi důležité a právě knihovny mohou v tomto úsilí sehrát důležitou roli. Tato spolupráce nám umožní využít naše zdroje a zkušenosti k posílení digitálních dovedností občanů. S jejich pomocí chceme každému, kdo bude mít zájem, pomoci držet krok s rychle se měnícím digitálním světem</w:t>
      </w:r>
      <w:r w:rsidDel="00000000" w:rsidR="00000000" w:rsidRPr="00000000">
        <w:rPr>
          <w:rtl w:val="0"/>
        </w:rPr>
        <w:t xml:space="preserve">,” uvedl místopředseda vlády pro digitalizaci Ivan Bartoš.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V době rychlého rozvoje technologií je nezbytné celoživotní vzdělávání a připravenost na budoucí digitální výzvy. Česká republika má k dispozici nejhustší síť knihoven na světě, které mohou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představovat důležitého partnera právě pro zvyšování digitálních dovedností naší populace.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highlight w:val="white"/>
          <w:rtl w:val="0"/>
        </w:rPr>
        <w:t xml:space="preserve">Dnešním podpisem Memoranda začala spolupráce, jejímž cílem je využít tuto síť knihoven a jejich pracovníků a zapojit je do vzdělávacích aktivit zaměřených na zvyšování digitálních dovedností občanů,</w:t>
      </w:r>
      <w:r w:rsidDel="00000000" w:rsidR="00000000" w:rsidRPr="00000000">
        <w:rPr>
          <w:highlight w:val="white"/>
          <w:rtl w:val="0"/>
        </w:rPr>
        <w:t xml:space="preserve">” dodal Bartoš.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404040" w:space="0" w:sz="0" w:val="none"/>
          <w:left w:color="404040" w:space="0" w:sz="0" w:val="none"/>
          <w:bottom w:color="404040" w:space="0" w:sz="0" w:val="none"/>
          <w:right w:color="404040" w:space="0" w:sz="0" w:val="none"/>
          <w:between w:color="404040" w:space="0" w:sz="0" w:val="none"/>
        </w:pBdr>
        <w:shd w:fill="ffffff" w:val="clear"/>
        <w:spacing w:after="300" w:before="30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 adrese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osveta.gov.cz</w:t>
        </w:r>
      </w:hyperlink>
      <w:r w:rsidDel="00000000" w:rsidR="00000000" w:rsidRPr="00000000">
        <w:rPr>
          <w:highlight w:val="white"/>
          <w:rtl w:val="0"/>
        </w:rPr>
        <w:t xml:space="preserve"> je jako </w:t>
      </w:r>
      <w:r w:rsidDel="00000000" w:rsidR="00000000" w:rsidRPr="00000000">
        <w:rPr>
          <w:highlight w:val="white"/>
          <w:rtl w:val="0"/>
        </w:rPr>
        <w:t xml:space="preserve">první</w:t>
      </w:r>
      <w:r w:rsidDel="00000000" w:rsidR="00000000" w:rsidRPr="00000000">
        <w:rPr>
          <w:highlight w:val="white"/>
          <w:rtl w:val="0"/>
        </w:rPr>
        <w:t xml:space="preserve"> realizován online kurz pro knihovníky, jehož cílem je upevnit a rozšířit digitální schopnosti pracovníků knihoven a pomoci jim získat jistotu k jejich předávání návštěvníkům knihoven. Kurz je rozdělen do jedenácti tematických lekcí a pokrývá oblast základních digitálních dovedností i v oblastech digitální gramotnosti a kyberbezpečnosti. Jde například o práci se soubory, vyhledávání informací, práci s </w:t>
      </w:r>
      <w:r w:rsidDel="00000000" w:rsidR="00000000" w:rsidRPr="00000000">
        <w:rPr>
          <w:highlight w:val="white"/>
          <w:rtl w:val="0"/>
        </w:rPr>
        <w:t xml:space="preserve">emailovou</w:t>
      </w:r>
      <w:r w:rsidDel="00000000" w:rsidR="00000000" w:rsidRPr="00000000">
        <w:rPr>
          <w:highlight w:val="white"/>
          <w:rtl w:val="0"/>
        </w:rPr>
        <w:t xml:space="preserve"> komunikací, práci se sociálními sítěmi či základy e-governmentu. Kurz se věnuje také pedagogické činnosti, například tipům, jak uspořádat workshop nebo jak pomoci překonávat riziko digitální propasti. Vyzkoušelo si ho již více než 200 knihovníků.</w:t>
      </w:r>
    </w:p>
    <w:p w:rsidR="00000000" w:rsidDel="00000000" w:rsidP="00000000" w:rsidRDefault="00000000" w:rsidRPr="00000000" w14:paraId="00000009">
      <w:pPr>
        <w:pBdr>
          <w:top w:color="404040" w:space="0" w:sz="0" w:val="none"/>
          <w:left w:color="404040" w:space="0" w:sz="0" w:val="none"/>
          <w:bottom w:color="404040" w:space="0" w:sz="0" w:val="none"/>
          <w:right w:color="404040" w:space="0" w:sz="0" w:val="none"/>
          <w:between w:color="404040" w:space="0" w:sz="0" w:val="none"/>
        </w:pBdr>
        <w:shd w:fill="ffffff" w:val="clear"/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Návštěvníci knihovny se často obracejí na knihovníky s otázkami o používání počítačů, digitálních služeb či internetu a digitální dovednosti jsou také stále více požadovány i v rámci knihovnické profese. Proto je vzdělávání v digitálních dovednostech pro knihovníky nejen otázkou osobního a profesního růstu, ale také prostředkem ke zvýšení schopnosti knihoven sloužit a posilovat své komunity v měnícím se světě</w:t>
      </w:r>
      <w:r w:rsidDel="00000000" w:rsidR="00000000" w:rsidRPr="00000000">
        <w:rPr>
          <w:rtl w:val="0"/>
        </w:rPr>
        <w:t xml:space="preserve">,” uvedla gestorka projektu Kristína Vančurová z Kabinetu digitalizace při Úřadu vlády.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Různé typy k</w:t>
      </w:r>
      <w:r w:rsidDel="00000000" w:rsidR="00000000" w:rsidRPr="00000000">
        <w:rPr>
          <w:highlight w:val="white"/>
          <w:rtl w:val="0"/>
        </w:rPr>
        <w:t xml:space="preserve">urzů budou na webovém portálu postupně přibývat a v přípravě jsou nyní volně dostupné kurzy o </w:t>
      </w:r>
      <w:r w:rsidDel="00000000" w:rsidR="00000000" w:rsidRPr="00000000">
        <w:rPr>
          <w:highlight w:val="white"/>
          <w:rtl w:val="0"/>
        </w:rPr>
        <w:t xml:space="preserve">využívání digitálních služeb státu</w:t>
      </w:r>
      <w:r w:rsidDel="00000000" w:rsidR="00000000" w:rsidRPr="00000000">
        <w:rPr>
          <w:highlight w:val="white"/>
          <w:rtl w:val="0"/>
        </w:rPr>
        <w:t xml:space="preserve"> pro českou populaci. Ty si bude moci zkoušet a absolvovat každý přímo na webovém rozhraní. Představeny budou v létě a podrobně pak také na akci Týden pro D</w:t>
      </w:r>
      <w:r w:rsidDel="00000000" w:rsidR="00000000" w:rsidRPr="00000000">
        <w:rPr>
          <w:highlight w:val="white"/>
          <w:rtl w:val="0"/>
        </w:rPr>
        <w:t xml:space="preserve">igitální </w:t>
      </w:r>
      <w:r w:rsidDel="00000000" w:rsidR="00000000" w:rsidRPr="00000000">
        <w:rPr>
          <w:highlight w:val="white"/>
          <w:rtl w:val="0"/>
        </w:rPr>
        <w:t xml:space="preserve">Česko zaměřené na podporu digitální gramotnosti a osvětu veřejnosti, která bude probíhat koncem listopadu po celé republice.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osveta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