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AC" w:rsidRDefault="007E05AC" w:rsidP="007E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TISKOVÁ ZPRÁVA</w:t>
      </w:r>
    </w:p>
    <w:p w:rsidR="007E05AC" w:rsidRPr="007E05AC" w:rsidRDefault="007E05AC" w:rsidP="007E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7E05AC">
        <w:rPr>
          <w:rFonts w:ascii="Arial" w:hAnsi="Arial" w:cs="Arial"/>
          <w:b/>
          <w:bCs/>
          <w:color w:val="000000"/>
        </w:rPr>
        <w:t>„Rušení rodných čísel nikdy nebylo v plánu,“ vysvětlil Bartoš. Zákon přinese jen útlum použití v nových občankách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7E05AC">
        <w:rPr>
          <w:rFonts w:ascii="Arial" w:hAnsi="Arial" w:cs="Arial"/>
          <w:color w:val="000000"/>
        </w:rPr>
        <w:t xml:space="preserve">Praha 26. 5. 2023 - </w:t>
      </w:r>
      <w:r w:rsidRPr="007E05AC">
        <w:rPr>
          <w:rFonts w:ascii="Arial" w:hAnsi="Arial" w:cs="Arial"/>
          <w:b/>
          <w:bCs/>
          <w:color w:val="000000"/>
        </w:rPr>
        <w:t xml:space="preserve">Místopředseda vlády pro digitalizaci dnes na tiskové konferenci okomentoval nabytí účinnosti zákona o občanských průkazech, kterým se utlumuje používání rodných čísel. Vyjádřil se i k analýze nákladů očekávané změny a nastínil další kroky. „Rodná čísla nebudou od roku 2025 uváděna v nově vydaných občankách, všude jinde zůstávají,“ řekl vicepremiér. „O nějakém absolutním rušení nemůže být řeč.“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color w:val="000000"/>
        </w:rPr>
        <w:t xml:space="preserve">Návrh zákona o útlumu používání rodných čísel byl schválen vládou už v roce 2009. Jeho účinnost se poté několikrát odkládala, naposledy s nabytím od začátku roku 2025. Veřejnost se o zákonu v posledních týdnech dozvídala zejména v souvislosti s analýzou nákladů, kterou vypracovala poradenská firma Grant </w:t>
      </w:r>
      <w:proofErr w:type="spellStart"/>
      <w:r w:rsidRPr="007E05AC">
        <w:rPr>
          <w:rFonts w:ascii="Arial" w:hAnsi="Arial" w:cs="Arial"/>
          <w:color w:val="000000"/>
        </w:rPr>
        <w:t>Thornton</w:t>
      </w:r>
      <w:proofErr w:type="spellEnd"/>
      <w:r w:rsidRPr="007E05AC">
        <w:rPr>
          <w:rFonts w:ascii="Arial" w:hAnsi="Arial" w:cs="Arial"/>
          <w:color w:val="000000"/>
        </w:rPr>
        <w:t xml:space="preserve"> a</w:t>
      </w:r>
      <w:r w:rsidR="003900B2">
        <w:rPr>
          <w:rFonts w:ascii="Arial" w:hAnsi="Arial" w:cs="Arial"/>
          <w:color w:val="000000"/>
        </w:rPr>
        <w:t xml:space="preserve"> advokátní kancelář </w:t>
      </w:r>
      <w:proofErr w:type="spellStart"/>
      <w:r w:rsidR="003900B2">
        <w:rPr>
          <w:rFonts w:ascii="Arial" w:hAnsi="Arial" w:cs="Arial"/>
          <w:color w:val="000000"/>
        </w:rPr>
        <w:t>Rowan</w:t>
      </w:r>
      <w:proofErr w:type="spellEnd"/>
      <w:r w:rsidR="003900B2">
        <w:rPr>
          <w:rFonts w:ascii="Arial" w:hAnsi="Arial" w:cs="Arial"/>
          <w:color w:val="000000"/>
        </w:rPr>
        <w:t xml:space="preserve"> </w:t>
      </w:r>
      <w:proofErr w:type="spellStart"/>
      <w:r w:rsidR="003900B2">
        <w:rPr>
          <w:rFonts w:ascii="Arial" w:hAnsi="Arial" w:cs="Arial"/>
          <w:color w:val="000000"/>
        </w:rPr>
        <w:t>Legal</w:t>
      </w:r>
      <w:proofErr w:type="spellEnd"/>
      <w:r w:rsidRPr="007E05AC">
        <w:rPr>
          <w:rFonts w:ascii="Arial" w:hAnsi="Arial" w:cs="Arial"/>
          <w:color w:val="000000"/>
        </w:rPr>
        <w:t xml:space="preserve"> a spolufinancovala Česká asociace pojišťoven, Česká bankovní asociace a další subjekty.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  <w:r w:rsidRPr="007E05AC">
        <w:rPr>
          <w:rFonts w:ascii="Arial" w:hAnsi="Arial" w:cs="Arial"/>
          <w:color w:val="000000"/>
        </w:rPr>
        <w:t xml:space="preserve">Vicepremiér na úvod upozornil, že veřejná debata se mylně vede nad rušením rodných čísel, zatímco tento záměr v zákoně nikdy ukotven nebyl a ani není. </w:t>
      </w:r>
      <w:r w:rsidRPr="007E05AC">
        <w:rPr>
          <w:rFonts w:ascii="Arial" w:hAnsi="Arial" w:cs="Arial"/>
          <w:i/>
          <w:iCs/>
          <w:color w:val="000000"/>
        </w:rPr>
        <w:t xml:space="preserve">„Zákon mluví pouze o útlumu používání. Rodná čísla nebudou od roku 2025 uváděna v nově vydaných občanských průkazech, v pasech a řidičácích zůstávají. O nějakém absolutním rušení nemůže být řeč.“ </w:t>
      </w:r>
      <w:r w:rsidRPr="007E05AC">
        <w:rPr>
          <w:rFonts w:ascii="Arial" w:hAnsi="Arial" w:cs="Arial"/>
          <w:color w:val="000000"/>
        </w:rPr>
        <w:t>Kritizoval také způsob, jakým se analýza ve veřejném prostoru objevila:</w:t>
      </w:r>
      <w:r w:rsidRPr="007E05AC">
        <w:rPr>
          <w:rFonts w:ascii="Arial" w:hAnsi="Arial" w:cs="Arial"/>
          <w:i/>
          <w:iCs/>
          <w:color w:val="000000"/>
        </w:rPr>
        <w:t xml:space="preserve"> „Nebojím se říci, že řada těchto zkreslení nebo přímo lží </w:t>
      </w:r>
      <w:r w:rsidR="003900B2">
        <w:rPr>
          <w:rFonts w:ascii="Arial" w:hAnsi="Arial" w:cs="Arial"/>
          <w:i/>
          <w:iCs/>
          <w:color w:val="000000"/>
        </w:rPr>
        <w:t>je</w:t>
      </w:r>
      <w:r w:rsidRPr="007E05AC">
        <w:rPr>
          <w:rFonts w:ascii="Arial" w:hAnsi="Arial" w:cs="Arial"/>
          <w:i/>
          <w:iCs/>
          <w:color w:val="000000"/>
        </w:rPr>
        <w:t xml:space="preserve"> do veřejného prostoru pouštěna cíleně, se záměrem vyvolat chaos a podrývat důvěru.“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color w:val="000000"/>
        </w:rPr>
        <w:t xml:space="preserve">Zákon počítal s utlumováním použití rodných čísel zejména kvůli ochraně osobních údajů. Postupné a plynulé nahrazování rodných čísel bezvýznamovými identifikátory ve státní správě už dlouhodobě probíhá. Tzv. </w:t>
      </w:r>
      <w:r w:rsidR="003900B2">
        <w:rPr>
          <w:rFonts w:ascii="Arial" w:hAnsi="Arial" w:cs="Arial"/>
          <w:color w:val="000000"/>
        </w:rPr>
        <w:t>z</w:t>
      </w:r>
      <w:r w:rsidRPr="007E05AC">
        <w:rPr>
          <w:rFonts w:ascii="Arial" w:hAnsi="Arial" w:cs="Arial"/>
          <w:color w:val="000000"/>
        </w:rPr>
        <w:t xml:space="preserve">ákladní registry jsou takto postaveny od samého začátku (od roku 2012). Stát občana dnes rozeznává pod neutrálními identifikátory, ze kterých nejde vyčíst žádné údaje a ani k nim žádné přiřadit. Umožňují však jednotlivým resortním informačním systémům potřebné informace ověřit (např. systém Ministerstva dopravy si v systému MPSV ověří, zda je žadatel držitelem průkazu ZTP a má tedy nárok na slevu, žádá-li o výhodu pro nákup dálniční známky).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color w:val="000000"/>
        </w:rPr>
        <w:t>Ivan Bartoš věnoval část tiskové konference zhodnocení analýzy z díl</w:t>
      </w:r>
      <w:r w:rsidR="003900B2">
        <w:rPr>
          <w:rFonts w:ascii="Arial" w:hAnsi="Arial" w:cs="Arial"/>
          <w:color w:val="000000"/>
        </w:rPr>
        <w:t>n</w:t>
      </w:r>
      <w:r w:rsidRPr="007E05AC">
        <w:rPr>
          <w:rFonts w:ascii="Arial" w:hAnsi="Arial" w:cs="Arial"/>
          <w:color w:val="000000"/>
        </w:rPr>
        <w:t xml:space="preserve">y </w:t>
      </w:r>
      <w:proofErr w:type="spellStart"/>
      <w:r w:rsidRPr="007E05AC">
        <w:rPr>
          <w:rFonts w:ascii="Arial" w:hAnsi="Arial" w:cs="Arial"/>
          <w:color w:val="000000"/>
        </w:rPr>
        <w:t>Rowan</w:t>
      </w:r>
      <w:proofErr w:type="spellEnd"/>
      <w:r w:rsidRPr="007E05AC">
        <w:rPr>
          <w:rFonts w:ascii="Arial" w:hAnsi="Arial" w:cs="Arial"/>
          <w:color w:val="000000"/>
        </w:rPr>
        <w:t xml:space="preserve"> </w:t>
      </w:r>
      <w:proofErr w:type="spellStart"/>
      <w:r w:rsidRPr="007E05AC">
        <w:rPr>
          <w:rFonts w:ascii="Arial" w:hAnsi="Arial" w:cs="Arial"/>
          <w:color w:val="000000"/>
        </w:rPr>
        <w:t>Legal</w:t>
      </w:r>
      <w:proofErr w:type="spellEnd"/>
      <w:r w:rsidRPr="007E05AC">
        <w:rPr>
          <w:rFonts w:ascii="Arial" w:hAnsi="Arial" w:cs="Arial"/>
          <w:color w:val="000000"/>
        </w:rPr>
        <w:t xml:space="preserve"> a kritizoval způsob, jakým v ní tvůrci došli k vyčísleným nákladům. Analýza byla v polovině května široce poskytnuta médiím, s obsahem se ale Bartoš podle svých slov mohl seznámit až začátkem tohoto týdne.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i/>
          <w:iCs/>
          <w:color w:val="000000"/>
        </w:rPr>
        <w:t>„Analýza pracuje nejen s chybným odhadem, že dojde k plnému rušení a nahrazení rodných čísel, ale nevede si dobře ani v práci s daty,“</w:t>
      </w:r>
      <w:r w:rsidRPr="007E05AC">
        <w:rPr>
          <w:rFonts w:ascii="Arial" w:hAnsi="Arial" w:cs="Arial"/>
          <w:color w:val="000000"/>
        </w:rPr>
        <w:t xml:space="preserve"> uvedl Bartoš. </w:t>
      </w:r>
      <w:r w:rsidRPr="007E05AC">
        <w:rPr>
          <w:rFonts w:ascii="Arial" w:hAnsi="Arial" w:cs="Arial"/>
          <w:i/>
          <w:iCs/>
          <w:color w:val="000000"/>
        </w:rPr>
        <w:t xml:space="preserve">„Díky změně podle nich například vzroste počet ověřovacích požadavků v systémech tak, že bude větší než na Google CZ. Jiné náklady vypočítávají na základě úvahy, že pokud bude na systém 30x vyšší zátěž, budou náklady jeho pořízení a provozu 30x dražší. Pro veřejné instituce pak přepočítává odhadované </w:t>
      </w:r>
      <w:r w:rsidRPr="007E05AC">
        <w:rPr>
          <w:rFonts w:ascii="Arial" w:hAnsi="Arial" w:cs="Arial"/>
          <w:i/>
          <w:iCs/>
          <w:color w:val="000000"/>
        </w:rPr>
        <w:lastRenderedPageBreak/>
        <w:t>náklady na jednoho zaměstnance jednoho resortu a pak tyto náklady násobí počtem všech státních zaměstnanců (tedy x 365 000),“</w:t>
      </w:r>
      <w:r w:rsidRPr="007E05AC">
        <w:rPr>
          <w:rFonts w:ascii="Arial" w:hAnsi="Arial" w:cs="Arial"/>
          <w:color w:val="000000"/>
        </w:rPr>
        <w:t xml:space="preserve"> doplnil.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color w:val="000000"/>
        </w:rPr>
        <w:t xml:space="preserve">Závěrem Bartoš uvedl, že přestože analýzu považuje za účelovou, nechce bagatelizovat obavy firem z dopadu účinnosti zákona. Mezi problémy, které vnímá, jmenoval insolvenční rejstřík, který rodná čísla využívá a není upraven v souladu s architekturou </w:t>
      </w:r>
      <w:proofErr w:type="spellStart"/>
      <w:r w:rsidRPr="007E05AC">
        <w:rPr>
          <w:rFonts w:ascii="Arial" w:hAnsi="Arial" w:cs="Arial"/>
          <w:color w:val="000000"/>
        </w:rPr>
        <w:t>eGovernmentu</w:t>
      </w:r>
      <w:proofErr w:type="spellEnd"/>
      <w:r w:rsidRPr="007E05AC">
        <w:rPr>
          <w:rFonts w:ascii="Arial" w:hAnsi="Arial" w:cs="Arial"/>
          <w:color w:val="000000"/>
        </w:rPr>
        <w:t xml:space="preserve">. Dalším problémem je případné ohrožení stability základních registrů. 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7E05AC">
        <w:rPr>
          <w:rFonts w:ascii="Arial" w:hAnsi="Arial" w:cs="Arial"/>
          <w:i/>
          <w:iCs/>
          <w:color w:val="000000"/>
        </w:rPr>
        <w:t>„V dalším kroku chci společně s</w:t>
      </w:r>
      <w:r w:rsidR="003900B2">
        <w:rPr>
          <w:rFonts w:ascii="Arial" w:hAnsi="Arial" w:cs="Arial"/>
          <w:i/>
          <w:iCs/>
          <w:color w:val="000000"/>
        </w:rPr>
        <w:t>e svým</w:t>
      </w:r>
      <w:r w:rsidRPr="007E05AC">
        <w:rPr>
          <w:rFonts w:ascii="Arial" w:hAnsi="Arial" w:cs="Arial"/>
          <w:i/>
          <w:iCs/>
          <w:color w:val="000000"/>
        </w:rPr>
        <w:t xml:space="preserve"> týmem, spolupracovníky z DIA a Ministerstva vnitra analyzovat dopad zákona ve všech aspektech a posadit k jednomu stolu jak zástupce státu, tak soukromého sektoru, abychom našli společnou shodu</w:t>
      </w:r>
      <w:r w:rsidR="003900B2">
        <w:rPr>
          <w:rFonts w:ascii="Arial" w:hAnsi="Arial" w:cs="Arial"/>
          <w:i/>
          <w:iCs/>
          <w:color w:val="000000"/>
        </w:rPr>
        <w:t>,</w:t>
      </w:r>
      <w:r w:rsidRPr="007E05AC">
        <w:rPr>
          <w:rFonts w:ascii="Arial" w:hAnsi="Arial" w:cs="Arial"/>
          <w:i/>
          <w:iCs/>
          <w:color w:val="000000"/>
        </w:rPr>
        <w:t xml:space="preserve">” </w:t>
      </w:r>
      <w:r w:rsidRPr="007E05AC">
        <w:rPr>
          <w:rFonts w:ascii="Arial" w:hAnsi="Arial" w:cs="Arial"/>
          <w:color w:val="000000"/>
        </w:rPr>
        <w:t>řekl na závě</w:t>
      </w:r>
      <w:r w:rsidR="003900B2">
        <w:rPr>
          <w:rFonts w:ascii="Arial" w:hAnsi="Arial" w:cs="Arial"/>
          <w:color w:val="000000"/>
        </w:rPr>
        <w:t>r. Stanovisko slíbil vydat k </w:t>
      </w:r>
      <w:bookmarkStart w:id="0" w:name="_GoBack"/>
      <w:bookmarkEnd w:id="0"/>
      <w:r w:rsidR="003900B2">
        <w:rPr>
          <w:rFonts w:ascii="Arial" w:hAnsi="Arial" w:cs="Arial"/>
          <w:color w:val="000000"/>
        </w:rPr>
        <w:t>1. </w:t>
      </w:r>
      <w:r w:rsidRPr="007E05AC">
        <w:rPr>
          <w:rFonts w:ascii="Arial" w:hAnsi="Arial" w:cs="Arial"/>
          <w:color w:val="000000"/>
        </w:rPr>
        <w:t xml:space="preserve">červenci letošního roku. </w:t>
      </w:r>
    </w:p>
    <w:p w:rsidR="007E05AC" w:rsidRPr="007E05AC" w:rsidRDefault="007E05AC" w:rsidP="003900B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7E05AC" w:rsidRPr="007E05AC" w:rsidRDefault="007E05AC" w:rsidP="003900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</w:rPr>
      </w:pPr>
      <w:r w:rsidRPr="007E05AC">
        <w:rPr>
          <w:rFonts w:ascii="Arial" w:hAnsi="Arial" w:cs="Arial"/>
          <w:color w:val="2F2F2F"/>
        </w:rPr>
        <w:t xml:space="preserve">Kontakt pro média: </w:t>
      </w:r>
    </w:p>
    <w:p w:rsidR="007E05AC" w:rsidRPr="007E05AC" w:rsidRDefault="007E05AC" w:rsidP="003900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</w:rPr>
      </w:pPr>
      <w:r w:rsidRPr="007E05AC">
        <w:rPr>
          <w:rFonts w:ascii="Arial" w:hAnsi="Arial" w:cs="Arial"/>
          <w:color w:val="2F2F2F"/>
        </w:rPr>
        <w:t>Anna Urbanová</w:t>
      </w:r>
    </w:p>
    <w:p w:rsidR="007E05AC" w:rsidRPr="007E05AC" w:rsidRDefault="007E05AC" w:rsidP="003900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</w:rPr>
      </w:pPr>
      <w:r w:rsidRPr="007E05AC">
        <w:rPr>
          <w:rFonts w:ascii="Arial" w:hAnsi="Arial" w:cs="Arial"/>
          <w:color w:val="2F2F2F"/>
        </w:rPr>
        <w:t>Mobil: +420 777 278</w:t>
      </w:r>
      <w:r w:rsidRPr="007E05AC">
        <w:rPr>
          <w:rFonts w:ascii="Arial" w:hAnsi="Arial" w:cs="Arial"/>
          <w:color w:val="2F2F2F"/>
        </w:rPr>
        <w:t> </w:t>
      </w:r>
      <w:r w:rsidRPr="007E05AC">
        <w:rPr>
          <w:rFonts w:ascii="Arial" w:hAnsi="Arial" w:cs="Arial"/>
          <w:color w:val="2F2F2F"/>
        </w:rPr>
        <w:t>419</w:t>
      </w:r>
    </w:p>
    <w:p w:rsidR="0015773A" w:rsidRPr="007E05AC" w:rsidRDefault="0015773A">
      <w:pPr>
        <w:rPr>
          <w:rFonts w:ascii="Arial" w:hAnsi="Arial" w:cs="Arial"/>
        </w:rPr>
      </w:pPr>
    </w:p>
    <w:sectPr w:rsidR="0015773A" w:rsidRPr="007E05AC" w:rsidSect="00894E3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AC"/>
    <w:rsid w:val="0015773A"/>
    <w:rsid w:val="003900B2"/>
    <w:rsid w:val="007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BC67"/>
  <w15:chartTrackingRefBased/>
  <w15:docId w15:val="{FE6AAFA5-2438-43A1-AE7D-7016B02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2</cp:revision>
  <dcterms:created xsi:type="dcterms:W3CDTF">2023-06-06T10:50:00Z</dcterms:created>
  <dcterms:modified xsi:type="dcterms:W3CDTF">2023-06-06T10:57:00Z</dcterms:modified>
</cp:coreProperties>
</file>