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2" w14:textId="77777777" w:rsidR="002D233A" w:rsidRDefault="00B14F34" w:rsidP="00B14F34">
      <w:pPr>
        <w:spacing w:before="240" w:after="240"/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Druhý ročník IT Fitness testu se setkal s velkým zájmem. Skokanem roku jsou učitelé základních škol</w:t>
      </w:r>
    </w:p>
    <w:p w14:paraId="00000003" w14:textId="654107B0" w:rsidR="002D233A" w:rsidRDefault="00B14F34" w:rsidP="00B14F34">
      <w:pPr>
        <w:spacing w:before="240" w:after="240"/>
        <w:jc w:val="both"/>
        <w:rPr>
          <w:b/>
        </w:rPr>
      </w:pPr>
      <w:r>
        <w:rPr>
          <w:b/>
        </w:rPr>
        <w:t xml:space="preserve">Během právě končícího Týdne pro Digitální Česko proběhlo kromě jiného i vyhlášení výsledků 2. ročníku IT Fitness Testu, který pořádá </w:t>
      </w:r>
      <w:r>
        <w:rPr>
          <w:b/>
          <w:color w:val="1B171B"/>
          <w:highlight w:val="white"/>
        </w:rPr>
        <w:t xml:space="preserve">nezisková organizace </w:t>
      </w:r>
      <w:proofErr w:type="spellStart"/>
      <w:proofErr w:type="gramStart"/>
      <w:r>
        <w:rPr>
          <w:b/>
          <w:color w:val="1B171B"/>
          <w:highlight w:val="white"/>
        </w:rPr>
        <w:t>Česko.Digital</w:t>
      </w:r>
      <w:proofErr w:type="spellEnd"/>
      <w:proofErr w:type="gramEnd"/>
      <w:r>
        <w:rPr>
          <w:b/>
          <w:color w:val="1B171B"/>
          <w:highlight w:val="white"/>
        </w:rPr>
        <w:t xml:space="preserve"> ve spolupráci s Asociací pro aplikovaný výzkum v IT (AAVIT).</w:t>
      </w:r>
      <w:r>
        <w:rPr>
          <w:b/>
        </w:rPr>
        <w:t xml:space="preserve"> Účast překonala veškerá </w:t>
      </w:r>
      <w:r>
        <w:rPr>
          <w:b/>
        </w:rPr>
        <w:t xml:space="preserve">očekávání organizátorů. Test dokončilo 74 207 respondentů, což je 10x více než loni. </w:t>
      </w:r>
      <w:r>
        <w:rPr>
          <w:b/>
          <w:color w:val="1B171B"/>
          <w:highlight w:val="white"/>
        </w:rPr>
        <w:t xml:space="preserve">Výrazný nárůst úspěšnosti nastal především u učitelů základních škol </w:t>
      </w:r>
    </w:p>
    <w:p w14:paraId="00000004" w14:textId="77777777" w:rsidR="002D233A" w:rsidRDefault="00B14F34" w:rsidP="00B14F34">
      <w:pPr>
        <w:spacing w:before="240" w:after="240"/>
        <w:jc w:val="both"/>
        <w:rPr>
          <w:i/>
        </w:rPr>
      </w:pPr>
      <w:r>
        <w:rPr>
          <w:color w:val="1B171B"/>
          <w:highlight w:val="white"/>
        </w:rPr>
        <w:t xml:space="preserve">Odbornou záštitu nad projektem pro letošní ročník převzal kromě jiných  i místopředseda vlády ČR pro </w:t>
      </w:r>
      <w:r>
        <w:rPr>
          <w:color w:val="1B171B"/>
          <w:highlight w:val="white"/>
        </w:rPr>
        <w:t>digitalizaci a ministr pro místní rozvoj Ivan Bartoš, který jeho výsledky komentoval takto: „</w:t>
      </w:r>
      <w:r>
        <w:rPr>
          <w:i/>
          <w:color w:val="1B171B"/>
          <w:highlight w:val="white"/>
        </w:rPr>
        <w:t>Letošní ročník Týdne pro Digitální Česko byl věnován rozvoji digitálních dovedností. Tím, že IT Fitness test tyto dovednosti testuje hlavně u žáků a studentů na zá</w:t>
      </w:r>
      <w:r>
        <w:rPr>
          <w:i/>
          <w:color w:val="1B171B"/>
          <w:highlight w:val="white"/>
        </w:rPr>
        <w:t>kladních a středních školách, významným způsobem doplňuje mozaiku dostupných dat o ročníky, které budou na konci Digitální dekády vstupovat na trh práce. A to je mimořádně důležité s ohledem na to, že očekáváme, že v té době bude 90 % pracovních pozic vyža</w:t>
      </w:r>
      <w:r>
        <w:rPr>
          <w:i/>
          <w:color w:val="1B171B"/>
          <w:highlight w:val="white"/>
        </w:rPr>
        <w:t>dovat minimálně základní digitální dovednosti. IT Fitness Test tak dává příslib do budoucna, že budeme schopni na vývojové trendy pružně reagovat, výsledky a vývoj digitálních dovedností porovnávat v čase a díky tomu I vyhodnocovat úspěšnost jednotlivých i</w:t>
      </w:r>
      <w:r>
        <w:rPr>
          <w:i/>
          <w:color w:val="1B171B"/>
          <w:highlight w:val="white"/>
        </w:rPr>
        <w:t>niciativ.</w:t>
      </w:r>
      <w:r>
        <w:rPr>
          <w:i/>
        </w:rPr>
        <w:t>”</w:t>
      </w:r>
    </w:p>
    <w:p w14:paraId="00000005" w14:textId="77777777" w:rsidR="002D233A" w:rsidRDefault="00B14F34" w:rsidP="00B14F34">
      <w:pPr>
        <w:spacing w:before="240" w:after="240"/>
        <w:jc w:val="both"/>
        <w:rPr>
          <w:color w:val="1B171B"/>
          <w:highlight w:val="white"/>
        </w:rPr>
      </w:pPr>
      <w:r>
        <w:rPr>
          <w:color w:val="1B171B"/>
          <w:highlight w:val="white"/>
        </w:rPr>
        <w:t>Projekt IT Fitness Test V4 + Ukrajina je nejkomplexnější bezplatný online test digitálních dovedností v Česku, Maďarsku, Polsku, na Slovensku a Ukrajině. Hlavním cílem projektu bylo měření digitální gramotnosti a získání skutečného obrazu o úrov</w:t>
      </w:r>
      <w:r>
        <w:rPr>
          <w:color w:val="1B171B"/>
          <w:highlight w:val="white"/>
        </w:rPr>
        <w:t>ni IT dovedností testovaných respondentů. Hodnotila se jejich připravenost na další studium nebo zaměstnání. Testování se zúčastnilo 34 815 žáků základních škol, přičemž se zapojila téměř 1/3 českých ZŠ. Pokud jde o studenty středních a vysokých škol, zúča</w:t>
      </w:r>
      <w:r>
        <w:rPr>
          <w:color w:val="1B171B"/>
          <w:highlight w:val="white"/>
        </w:rPr>
        <w:t>stnilo se jich sice o něco méně - 33 194, ale z celkového počtu středních škol se do testu zapojily plné dvě třetiny. Průměrná úspěšnost žáků základních škol se ustálila na úrovni 53 %, u studentů středních a vysokých škol byla průměrná úspěšnost 48 %. Prů</w:t>
      </w:r>
      <w:r>
        <w:rPr>
          <w:color w:val="1B171B"/>
          <w:highlight w:val="white"/>
        </w:rPr>
        <w:t>měrná úspěšnost pedagogů se pohybovala kolem 65 %. Za velmi uspokojivé lze považovat zejména výrazný nárůst úspěšnosti u učitelů základních škol oproti loňskému testování, celkově téměř o pět procent. Naopak nejhorších výsledků dosahovali shodně žáci i stu</w:t>
      </w:r>
      <w:r>
        <w:rPr>
          <w:color w:val="1B171B"/>
          <w:highlight w:val="white"/>
        </w:rPr>
        <w:t xml:space="preserve">denti v tematickém bloku kancelářské nástroje. Podrobný rozbor výsledků zveřejní společnost </w:t>
      </w:r>
      <w:proofErr w:type="spellStart"/>
      <w:proofErr w:type="gramStart"/>
      <w:r>
        <w:rPr>
          <w:color w:val="1B171B"/>
          <w:highlight w:val="white"/>
        </w:rPr>
        <w:t>Česko.Digital</w:t>
      </w:r>
      <w:proofErr w:type="spellEnd"/>
      <w:proofErr w:type="gramEnd"/>
      <w:r>
        <w:rPr>
          <w:color w:val="1B171B"/>
          <w:highlight w:val="white"/>
        </w:rPr>
        <w:t xml:space="preserve"> v rámci kompletní zprávy v průběhu prosince.</w:t>
      </w:r>
    </w:p>
    <w:p w14:paraId="00000006" w14:textId="77777777" w:rsidR="002D233A" w:rsidRDefault="00B14F34" w:rsidP="00B14F34">
      <w:pPr>
        <w:spacing w:before="240" w:after="240"/>
        <w:jc w:val="both"/>
        <w:rPr>
          <w:color w:val="1B171B"/>
          <w:highlight w:val="white"/>
        </w:rPr>
      </w:pPr>
      <w:r>
        <w:rPr>
          <w:color w:val="1B171B"/>
          <w:highlight w:val="white"/>
        </w:rPr>
        <w:t>Velký zájem o testování považujeme za úspěch, protože „</w:t>
      </w:r>
      <w:r>
        <w:rPr>
          <w:i/>
          <w:color w:val="1B171B"/>
          <w:highlight w:val="white"/>
        </w:rPr>
        <w:t>díky datům z IT Fitness Testu budeme mít konečně r</w:t>
      </w:r>
      <w:r>
        <w:rPr>
          <w:i/>
          <w:color w:val="1B171B"/>
          <w:highlight w:val="white"/>
        </w:rPr>
        <w:t>eálnější přehled o úrovni digitálních kompetencí jak žáků, studentů a učitelů, tak i široké veřejnosti, protože stávající data o digitálních kompetencích vycházejí pouze ze sebehodnocení a chybí audit digitálních kompetencí české veřejnosti. Data z IT Fitn</w:t>
      </w:r>
      <w:r>
        <w:rPr>
          <w:i/>
          <w:color w:val="1B171B"/>
          <w:highlight w:val="white"/>
        </w:rPr>
        <w:t>ess Testu mají potenciál tuto mezeru zaplnit,“</w:t>
      </w:r>
      <w:r>
        <w:rPr>
          <w:color w:val="1B171B"/>
          <w:highlight w:val="white"/>
        </w:rPr>
        <w:t xml:space="preserve"> říká Martina </w:t>
      </w:r>
      <w:proofErr w:type="spellStart"/>
      <w:r>
        <w:rPr>
          <w:color w:val="1B171B"/>
          <w:highlight w:val="white"/>
        </w:rPr>
        <w:t>Habová</w:t>
      </w:r>
      <w:proofErr w:type="spellEnd"/>
      <w:r>
        <w:rPr>
          <w:color w:val="1B171B"/>
          <w:highlight w:val="white"/>
        </w:rPr>
        <w:t xml:space="preserve">, vedoucí marketingu a komunikace v </w:t>
      </w:r>
      <w:proofErr w:type="spellStart"/>
      <w:proofErr w:type="gramStart"/>
      <w:r>
        <w:rPr>
          <w:color w:val="1B171B"/>
          <w:highlight w:val="white"/>
        </w:rPr>
        <w:t>Česko.Digital</w:t>
      </w:r>
      <w:proofErr w:type="spellEnd"/>
      <w:proofErr w:type="gramEnd"/>
      <w:r>
        <w:rPr>
          <w:color w:val="1B171B"/>
          <w:highlight w:val="white"/>
        </w:rPr>
        <w:t>.</w:t>
      </w:r>
    </w:p>
    <w:p w14:paraId="00000007" w14:textId="77777777" w:rsidR="002D233A" w:rsidRDefault="002D233A" w:rsidP="00B14F34">
      <w:pPr>
        <w:spacing w:before="240" w:after="240"/>
        <w:jc w:val="both"/>
        <w:rPr>
          <w:color w:val="1B171B"/>
          <w:sz w:val="20"/>
          <w:szCs w:val="20"/>
          <w:highlight w:val="white"/>
        </w:rPr>
      </w:pPr>
    </w:p>
    <w:p w14:paraId="00000008" w14:textId="77777777" w:rsidR="002D233A" w:rsidRDefault="002D233A">
      <w:pPr>
        <w:spacing w:before="240" w:after="240"/>
        <w:jc w:val="both"/>
        <w:rPr>
          <w:i/>
          <w:color w:val="1B171B"/>
          <w:sz w:val="20"/>
          <w:szCs w:val="20"/>
          <w:highlight w:val="white"/>
        </w:rPr>
      </w:pPr>
    </w:p>
    <w:p w14:paraId="00000009" w14:textId="77777777" w:rsidR="002D233A" w:rsidRDefault="002D233A"/>
    <w:sectPr w:rsidR="002D233A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33A"/>
    <w:rsid w:val="002D233A"/>
    <w:rsid w:val="00B1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4CE3E2-AC6F-4CCA-8789-221C798CC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439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Stařecká Erika</dc:creator>
  <cp:lastModifiedBy>Stařecká Erika</cp:lastModifiedBy>
  <cp:revision>2</cp:revision>
  <dcterms:created xsi:type="dcterms:W3CDTF">2023-11-24T11:08:00Z</dcterms:created>
  <dcterms:modified xsi:type="dcterms:W3CDTF">2023-11-24T11:08:00Z</dcterms:modified>
</cp:coreProperties>
</file>