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754" w:rsidRDefault="00C31754" w:rsidP="00C31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color w:val="000000"/>
          <w:sz w:val="24"/>
          <w:szCs w:val="24"/>
        </w:rPr>
        <w:t>V sobotu skončil Týden pro Digitální Česko. Zúčastnily se ho tisíce lidí a desítky partnerských organizací.</w:t>
      </w:r>
    </w:p>
    <w:p w:rsidR="00C31754" w:rsidRDefault="00C31754" w:rsidP="00C317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31754" w:rsidRDefault="00C31754" w:rsidP="00C3175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27. listopadu 2023 - </w:t>
      </w:r>
      <w:r>
        <w:rPr>
          <w:rFonts w:ascii="Arial" w:hAnsi="Arial" w:cs="Arial"/>
          <w:b/>
          <w:bCs/>
          <w:color w:val="000000"/>
          <w:sz w:val="24"/>
          <w:szCs w:val="24"/>
        </w:rPr>
        <w:t>V sobotu večer skončil letošní ročník Týdne pro Digitální Česko. Týden se  těšil velkému zájmu veřejnosti i partnerských organizací, a to od svého zahájení za účasti prezidenta Pavla a místopředsedkyně EK Jourové až po poslední konference na Moravě i v Česku. Tisíce lidí se fyzicky či online zapojily do vzdělávacích a osvětových akcí.</w:t>
      </w:r>
    </w:p>
    <w:p w:rsidR="00C31754" w:rsidRDefault="00C31754" w:rsidP="00C31754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color w:val="5F5F5F"/>
          <w:sz w:val="24"/>
          <w:szCs w:val="24"/>
        </w:rPr>
      </w:pPr>
      <w:r>
        <w:rPr>
          <w:rFonts w:ascii="Helv" w:hAnsi="Helv" w:cs="Helv"/>
          <w:i/>
          <w:iCs/>
          <w:color w:val="5F5F5F"/>
          <w:sz w:val="24"/>
          <w:szCs w:val="24"/>
        </w:rPr>
        <w:t xml:space="preserve">“Jsem velmi potěšen tím, kolik partnerských organizací projevilo zájem se s námi na této největší české akci zaměřené na vzdělávání v oblasti digitalizace podílet, a především kolik občanů toto téma zajímá a zúčastnili se jí. Celoživotní vzdělávání je stále silnějším tématem, jehož význam se bude již během této dekády dramaticky zvyšovat. Všem zúčastněným - organizátorům Týdne, partnerům i účastníkům jednotlivých akcí moc děkuji a věřím, že si i v roce 2024 najdou cestu k Digitálnímu Česku a přivedou s sebou další,” </w:t>
      </w:r>
      <w:r>
        <w:rPr>
          <w:rFonts w:ascii="Helv" w:hAnsi="Helv" w:cs="Helv"/>
          <w:color w:val="5F5F5F"/>
          <w:sz w:val="24"/>
          <w:szCs w:val="24"/>
        </w:rPr>
        <w:t>shrnul na závěr Týdne své dojmy z akce místopředseda vlády pro digitalizaci Ivan Bartoš.</w:t>
      </w:r>
    </w:p>
    <w:p w:rsidR="00C31754" w:rsidRDefault="00C31754" w:rsidP="00C31754">
      <w:pPr>
        <w:autoSpaceDE w:val="0"/>
        <w:autoSpaceDN w:val="0"/>
        <w:adjustRightInd w:val="0"/>
        <w:spacing w:after="240" w:line="240" w:lineRule="auto"/>
        <w:jc w:val="both"/>
        <w:rPr>
          <w:rFonts w:ascii="Helv" w:hAnsi="Helv" w:cs="Helv"/>
          <w:color w:val="5F5F5F"/>
          <w:sz w:val="24"/>
          <w:szCs w:val="24"/>
        </w:rPr>
      </w:pPr>
      <w:r>
        <w:rPr>
          <w:rFonts w:ascii="Helv" w:hAnsi="Helv" w:cs="Helv"/>
          <w:color w:val="5F5F5F"/>
          <w:sz w:val="24"/>
          <w:szCs w:val="24"/>
        </w:rPr>
        <w:t xml:space="preserve">Letošní ročník Týdne pro Digitální Česko se diametrálně odlišoval od pilotní podoby, která proběhla loni pod záštitou českého předsednictví  v Radě Evropské unie. Od několika mezinárodních konferencí v Praze se Týden rozšířil do 13 (ze 14)  krajů, v nichž proběhlo přes sto dvacet rozmanitých akcí pro veřejnost - přednášek, seminářů, kurzů, workshopů a dalších. Dal tak významně najevo, že digitální transformace uvnitř  naší společnosti už skutečně začala. </w:t>
      </w:r>
    </w:p>
    <w:p w:rsidR="00C31754" w:rsidRDefault="00C31754" w:rsidP="00C31754">
      <w:pPr>
        <w:autoSpaceDE w:val="0"/>
        <w:autoSpaceDN w:val="0"/>
        <w:adjustRightInd w:val="0"/>
        <w:spacing w:after="120" w:line="240" w:lineRule="auto"/>
        <w:jc w:val="both"/>
        <w:rPr>
          <w:rFonts w:ascii="Helv" w:hAnsi="Helv" w:cs="Helv"/>
          <w:color w:val="5F5F5F"/>
          <w:sz w:val="24"/>
          <w:szCs w:val="24"/>
        </w:rPr>
      </w:pPr>
      <w:r>
        <w:rPr>
          <w:rFonts w:ascii="Helv" w:hAnsi="Helv" w:cs="Helv"/>
          <w:color w:val="5F5F5F"/>
          <w:sz w:val="24"/>
          <w:szCs w:val="24"/>
        </w:rPr>
        <w:t>A čísla hovoří za vše. Do programu se formou partnerství zapojilo 102 organizací a počet akcí dosáhl čísla 126.  Z údajů, které jsme obdrželi od zhruba 70 % organizátorů, vyplývá, že počet účastníků akcí dosáhl 5000 a počet odškolených hodin v rámci kurzů téměř 300. Vzhledem k tomu, že čtvrtina organizátorů nám zpětnou vazbu ještě neposkytla, budou výsledná čísla ještě vyšší.</w:t>
      </w:r>
    </w:p>
    <w:p w:rsidR="00C31754" w:rsidRDefault="00C31754" w:rsidP="00C31754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5F5F5F"/>
          <w:sz w:val="24"/>
          <w:szCs w:val="24"/>
        </w:rPr>
      </w:pPr>
      <w:r>
        <w:rPr>
          <w:rFonts w:ascii="Helv" w:hAnsi="Helv" w:cs="Helv"/>
          <w:color w:val="5F5F5F"/>
          <w:sz w:val="24"/>
          <w:szCs w:val="24"/>
        </w:rPr>
        <w:t>Hlavními tématy, která Týdnem rezonovala, byla umělá inteligence, bezpečnost na internetu nebo ženy a jejich místo v ICT oborech. Proběhla také celá řada tematicky rozmanitých workshopů, například o digitální přírodě,  internetu věcí, krypto-aktivech či temných zákoutích webu a samozřejmě akce zaměřené na dvě důležité cílové skupiny - mládež a seniory, z nichž každá má jiné potřeby, ale posílit jejich digitální dovednosti má v obou případech velký význam. Součástí Týdne pro Digitální Česko bylo i vyhodnocení</w:t>
      </w:r>
      <w:hyperlink r:id="rId4" w:history="1">
        <w:r>
          <w:rPr>
            <w:rFonts w:ascii="Helv" w:hAnsi="Helv" w:cs="Helv"/>
            <w:color w:val="0062E1"/>
            <w:sz w:val="24"/>
            <w:szCs w:val="24"/>
            <w:u w:val="single"/>
          </w:rPr>
          <w:t xml:space="preserve"> IT Fitness Testu</w:t>
        </w:r>
      </w:hyperlink>
      <w:r>
        <w:rPr>
          <w:rFonts w:ascii="Helv" w:hAnsi="Helv" w:cs="Helv"/>
          <w:color w:val="5F5F5F"/>
          <w:sz w:val="24"/>
          <w:szCs w:val="24"/>
        </w:rPr>
        <w:t>, jehož výsledky nabízejí unikátní vhled do toho, jaká je skutečná úroveň digitální gramotnosti v Česku. “</w:t>
      </w:r>
      <w:r>
        <w:rPr>
          <w:rFonts w:ascii="Helv" w:hAnsi="Helv" w:cs="Helv"/>
          <w:i/>
          <w:iCs/>
          <w:color w:val="5F5F5F"/>
          <w:sz w:val="24"/>
          <w:szCs w:val="24"/>
        </w:rPr>
        <w:t>Ambicí Týdne pro Digitální Česko bylo především motivovat veřejnost a ukázat možnosti, jak se dá v oblasti digitálních technologií vzdělávat, a držet tak se světem technologií krok. Rádi budeme v partnerstvích, která jsme v tomto projektu navázali, pokračovat dlouhodobě</w:t>
      </w:r>
      <w:r>
        <w:rPr>
          <w:rFonts w:ascii="Helv" w:hAnsi="Helv" w:cs="Helv"/>
          <w:color w:val="5F5F5F"/>
          <w:sz w:val="24"/>
          <w:szCs w:val="24"/>
        </w:rPr>
        <w:t>,” dodal Ivan Bartoš.</w:t>
      </w:r>
    </w:p>
    <w:p w:rsidR="00C31754" w:rsidRDefault="00C31754" w:rsidP="00C3175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Helv" w:hAnsi="Helv" w:cs="Helv"/>
          <w:color w:val="5F5F5F"/>
          <w:sz w:val="24"/>
          <w:szCs w:val="24"/>
        </w:rPr>
        <w:t xml:space="preserve">Vicepremiér Ivan Bartoš si v rámci Týdne pro Digitální Česko našel čas, aby na některé akce zajel osobně. V Praze hned v úterý zajel do Smíchovské střední průmyslové školy a gymnázia, kde mu studenti představili projekt na pomoc seniorům, se kterým jim pomáhá umělá inteligence, a pak tam </w:t>
      </w:r>
      <w:proofErr w:type="spellStart"/>
      <w:r>
        <w:rPr>
          <w:rFonts w:ascii="Helv" w:hAnsi="Helv" w:cs="Helv"/>
          <w:color w:val="5F5F5F"/>
          <w:sz w:val="24"/>
          <w:szCs w:val="24"/>
        </w:rPr>
        <w:t>spoluzahájil</w:t>
      </w:r>
      <w:proofErr w:type="spellEnd"/>
      <w:r>
        <w:rPr>
          <w:rFonts w:ascii="Helv" w:hAnsi="Helv" w:cs="Helv"/>
          <w:color w:val="5F5F5F"/>
          <w:sz w:val="24"/>
          <w:szCs w:val="24"/>
        </w:rPr>
        <w:t xml:space="preserve"> konferenci “Studenti, senioři a digitalizace”. O dva dny později zavítal na Moravu, kde v Ostravě navštívil konferenci </w:t>
      </w:r>
      <w:proofErr w:type="spellStart"/>
      <w:r>
        <w:rPr>
          <w:rFonts w:ascii="Helv" w:hAnsi="Helv" w:cs="Helv"/>
          <w:color w:val="5F5F5F"/>
          <w:sz w:val="24"/>
          <w:szCs w:val="24"/>
        </w:rPr>
        <w:t>Unique</w:t>
      </w:r>
      <w:proofErr w:type="spellEnd"/>
      <w:r>
        <w:rPr>
          <w:rFonts w:ascii="Helv" w:hAnsi="Helv" w:cs="Helv"/>
          <w:color w:val="5F5F5F"/>
          <w:sz w:val="24"/>
          <w:szCs w:val="24"/>
        </w:rPr>
        <w:t xml:space="preserve"> Summit, která je jednou z mála akcí Týdne pro Digitální Česko majících v letošním ročníku </w:t>
      </w:r>
      <w:r>
        <w:rPr>
          <w:rFonts w:ascii="Helv" w:hAnsi="Helv" w:cs="Helv"/>
          <w:color w:val="5F5F5F"/>
          <w:sz w:val="24"/>
          <w:szCs w:val="24"/>
        </w:rPr>
        <w:lastRenderedPageBreak/>
        <w:t xml:space="preserve">mezinárodní přesah a jejímž hlavním cílem je vytvoření nových příležitostí pro </w:t>
      </w:r>
      <w:proofErr w:type="spellStart"/>
      <w:r>
        <w:rPr>
          <w:rFonts w:ascii="Helv" w:hAnsi="Helv" w:cs="Helv"/>
          <w:color w:val="5F5F5F"/>
          <w:sz w:val="24"/>
          <w:szCs w:val="24"/>
        </w:rPr>
        <w:t>startupy</w:t>
      </w:r>
      <w:proofErr w:type="spellEnd"/>
      <w:r>
        <w:rPr>
          <w:rFonts w:ascii="Helv" w:hAnsi="Helv" w:cs="Helv"/>
          <w:color w:val="5F5F5F"/>
          <w:sz w:val="24"/>
          <w:szCs w:val="24"/>
        </w:rPr>
        <w:t xml:space="preserve">. Pak pokračoval do národního superpočítačového centra při VŠB - Technické univerzitě v Ostravě, kde debatoval se studenty o potřebě podpory digitálních dovedností, a navštívil i </w:t>
      </w:r>
      <w:proofErr w:type="spellStart"/>
      <w:r>
        <w:rPr>
          <w:rFonts w:ascii="Helv" w:hAnsi="Helv" w:cs="Helv"/>
          <w:color w:val="5F5F5F"/>
          <w:sz w:val="24"/>
          <w:szCs w:val="24"/>
        </w:rPr>
        <w:t>Digidoupě</w:t>
      </w:r>
      <w:proofErr w:type="spellEnd"/>
      <w:r>
        <w:rPr>
          <w:rFonts w:ascii="Helv" w:hAnsi="Helv" w:cs="Helv"/>
          <w:color w:val="5F5F5F"/>
          <w:sz w:val="24"/>
          <w:szCs w:val="24"/>
        </w:rPr>
        <w:t xml:space="preserve"> v Olomouci, které provozuje Centrum prevence rizikové virtuální komunikace při Pedagogické fakultě Univerzity Palackého v Olomouci. “</w:t>
      </w:r>
      <w:r>
        <w:rPr>
          <w:rFonts w:ascii="Helv" w:hAnsi="Helv" w:cs="Helv"/>
          <w:i/>
          <w:iCs/>
          <w:color w:val="5F5F5F"/>
          <w:sz w:val="24"/>
          <w:szCs w:val="24"/>
        </w:rPr>
        <w:t>V Doupěti jsem viděl, jak je možné zábavně začlenit digitální technologie do výuky.</w:t>
      </w:r>
      <w:r>
        <w:rPr>
          <w:rFonts w:ascii="Helv" w:hAnsi="Helv" w:cs="Helv"/>
          <w:color w:val="5F5F5F"/>
          <w:sz w:val="24"/>
          <w:szCs w:val="24"/>
        </w:rPr>
        <w:t xml:space="preserve"> </w:t>
      </w:r>
      <w:r>
        <w:rPr>
          <w:rFonts w:ascii="Helv" w:hAnsi="Helv" w:cs="Helv"/>
          <w:i/>
          <w:iCs/>
          <w:color w:val="5F5F5F"/>
          <w:sz w:val="24"/>
          <w:szCs w:val="24"/>
        </w:rPr>
        <w:t>Děti se učí například základy programování tak, že pomocí kartiček sestavují kód, podle kterého pak robot jezdí po hrací desce. Komenský by jásal, jak tvořivě zde naplňují jeho myšlenky</w:t>
      </w:r>
      <w:r>
        <w:rPr>
          <w:rFonts w:ascii="Helv" w:hAnsi="Helv" w:cs="Helv"/>
          <w:color w:val="5F5F5F"/>
          <w:sz w:val="24"/>
          <w:szCs w:val="24"/>
        </w:rPr>
        <w:t xml:space="preserve">”, řekl Ivan Bartoš po návštěvě </w:t>
      </w:r>
      <w:proofErr w:type="spellStart"/>
      <w:r>
        <w:rPr>
          <w:rFonts w:ascii="Helv" w:hAnsi="Helv" w:cs="Helv"/>
          <w:color w:val="5F5F5F"/>
          <w:sz w:val="24"/>
          <w:szCs w:val="24"/>
        </w:rPr>
        <w:t>Digidoupěte</w:t>
      </w:r>
      <w:proofErr w:type="spellEnd"/>
      <w:r>
        <w:rPr>
          <w:rFonts w:ascii="Helv" w:hAnsi="Helv" w:cs="Helv"/>
          <w:color w:val="5F5F5F"/>
          <w:sz w:val="24"/>
          <w:szCs w:val="24"/>
        </w:rPr>
        <w:t>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bookmarkEnd w:id="0"/>
    <w:p w:rsidR="00D35D40" w:rsidRDefault="00D35D40" w:rsidP="00C31754">
      <w:pPr>
        <w:jc w:val="both"/>
      </w:pPr>
    </w:p>
    <w:sectPr w:rsidR="00D35D40" w:rsidSect="00137B6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54"/>
    <w:rsid w:val="00477CAE"/>
    <w:rsid w:val="00C31754"/>
    <w:rsid w:val="00D061E6"/>
    <w:rsid w:val="00D35D40"/>
    <w:rsid w:val="00D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40240-7C29-467C-9586-9E90B6F2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nicesko.gov.cz/aktuality/druhy-rocnik-it-fitness-testu-se-setkal-s-velkym-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Stařecká Erika</dc:creator>
  <cp:keywords/>
  <dc:description/>
  <cp:lastModifiedBy>Stařecká Erika</cp:lastModifiedBy>
  <cp:revision>1</cp:revision>
  <dcterms:created xsi:type="dcterms:W3CDTF">2023-11-29T07:27:00Z</dcterms:created>
  <dcterms:modified xsi:type="dcterms:W3CDTF">2023-11-29T07:29:00Z</dcterms:modified>
</cp:coreProperties>
</file>