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DIA, eDoklady a Portál občana. </w:t>
      </w:r>
      <w:r w:rsidDel="00000000" w:rsidR="00000000" w:rsidRPr="00000000">
        <w:rPr>
          <w:b w:val="1"/>
          <w:sz w:val="28"/>
          <w:szCs w:val="28"/>
          <w:rtl w:val="0"/>
        </w:rPr>
        <w:t xml:space="preserve">Agenda digitalizace v roce 2023 přinesla zásadní úspěchy. V novém roce přibudou další projekty, které usnadní komunikaci se státem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i w:val="1"/>
          <w:rtl w:val="0"/>
        </w:rPr>
        <w:t xml:space="preserve">Praha, 29. prosince 2023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Založení a rozjezd Digitální a informační agentury (DIA), Portál občana v novém kabátě, schválení občanky v mobilu, postupný přesun webových a e-mailových adres orgánů státní správy na jednotnou doménu gov.cz, hardwarové posílení centrálních registrů či druhý a velmi úspěšný ročník svátku digitálního vzdělávání - Týdne pro Digitální Česko, to jsou nejdůležitější projekty v oblasti digitalizace uskutečněné v končícím roce. Naplňování agendy digitalizace státní správy postupovalo jak systémovými změnami, tak i menšími postupnými vylepšeními. A v příštím roce hodlá Kabinet místopředsedy vlády pro digitalizaci pod patronátem Ivana Bartoše ve spolupráci s DIA v digitalizaci státu pokračovat. Rozjede se státní cloud pro 4. úroveň zabezpečení, lidé si budou moci stáhnout občanku do mobilu, Portál občana používat v nové mobilní aplikaci či vyřídit plnou moc online v rámci Registru zastupování (REZA).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Mezi nejvýznamnější úspěchy digitální transformace v roce 2023 patřilo založení a spuštění Digitální a informační agentury (DIA), jejíž hlavní agendou je řízení a hlavně </w:t>
      </w:r>
      <w:r w:rsidDel="00000000" w:rsidR="00000000" w:rsidRPr="00000000">
        <w:rPr>
          <w:rtl w:val="0"/>
        </w:rPr>
        <w:t xml:space="preserve">realizace</w:t>
      </w:r>
      <w:r w:rsidDel="00000000" w:rsidR="00000000" w:rsidRPr="00000000">
        <w:rPr>
          <w:rtl w:val="0"/>
        </w:rPr>
        <w:t xml:space="preserve"> digitalizace veřejné správy a eGovernmentu. </w:t>
      </w:r>
      <w:r w:rsidDel="00000000" w:rsidR="00000000" w:rsidRPr="00000000">
        <w:rPr>
          <w:i w:val="1"/>
          <w:color w:val="4d5156"/>
          <w:highlight w:val="white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Jen díky DIA jsme mohli opravdu efektivně nastartovat digitalizaci v této zemi a začít reálně naplňovat zákon o právu občana na digitální služby. Otáčíme obrovskou mašinérii, pomocí DIA porážíme resortismus a sjednocujeme digitální transformaci veřejné správy,” </w:t>
      </w:r>
      <w:r w:rsidDel="00000000" w:rsidR="00000000" w:rsidRPr="00000000">
        <w:rPr>
          <w:rtl w:val="0"/>
        </w:rPr>
        <w:t xml:space="preserve">uvedl vicepremiér Ivan Bartoš</w:t>
      </w:r>
      <w:r w:rsidDel="00000000" w:rsidR="00000000" w:rsidRPr="00000000">
        <w:rPr>
          <w:i w:val="1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Před koncem roku dostali lidé vylepšený Portál občana, který prošel úpravou směrem ke snadnějšímu ovládání a uživatelské přívětivosti. Už během uplynulého roku se zájem občanů o portál zvyšoval, počet registrovaných uživatelů se zdvojnásobil a atakoval milion.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i w:val="1"/>
          <w:color w:val="202122"/>
          <w:highlight w:val="white"/>
          <w:rtl w:val="0"/>
        </w:rPr>
        <w:t xml:space="preserve">„Snažili jsme se, aby nový portál byl pro uživatele co nejvíce intuitivní. Hned na úvodní stránce proto uživatel vidí nejpoužívanější služby, které jsou rozděleny do kategorií, v nichž se dá snadno vyhledávat. Největší novinkou je nový vzhled datových schránek, který jsme se snažili vytvořit po vzoru e-mailových klientů, na jejichž používání jsou uživatelé zvyklí,“</w:t>
      </w:r>
      <w:r w:rsidDel="00000000" w:rsidR="00000000" w:rsidRPr="00000000">
        <w:rPr>
          <w:color w:val="202122"/>
          <w:highlight w:val="white"/>
          <w:rtl w:val="0"/>
        </w:rPr>
        <w:t xml:space="preserve"> popisuje Martin Mesršmíd, ředitel DIA, nejzásadnější novinky.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Ke konci roku pak prošli legislativním procesem eDoklady a už příští rok začnou občanku v mobilu přijímat na prvních úřadech a pracovištích.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Dalším zlomovým úspěchem je postupný přesun webových a e-mailových adres orgánů státní správy na jednotnou doménu gov.cz., čímž se zajistí vysoká kybernetická bezpečnost a v plánu je i jednotný vizuální styl ústředních orgánů státní správy. K úspěchům patřilo také uspořádání druhého ročníku svátku digitálního vzdělávání -  Týden pro Digitální Česko, který hostil více než 120 akcí na různých místech České republiky.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Realizací úspěšných projektů v letošním roce položila Česká republika pevné základy na cestě k digitálně vyspělým státům. Každý krok, který jsme podnikli, byl podpořen vizí vytvářet lepší, efektivnější a jednodušší služby s ohledem na potřeby všech občanů. V tomto úsilí se inspirujeme nejlepšími státy v oblasti digitalizace</w:t>
      </w:r>
      <w:r w:rsidDel="00000000" w:rsidR="00000000" w:rsidRPr="00000000">
        <w:rPr>
          <w:rtl w:val="0"/>
        </w:rPr>
        <w:t xml:space="preserve">,“ uvedl Bartoš.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Mezi klíčové cíle příštího roku pak bude patřit spuštění nových mobilních aplikací eDoklady a Portál občana. Právě Portál občana bude doplněn dalšími službami, které si obyvatelé budou moci stáhnout do svých telefonů již koncem ledna a šetřit tak svůj čas při kontaktu s </w:t>
      </w:r>
      <w:r w:rsidDel="00000000" w:rsidR="00000000" w:rsidRPr="00000000">
        <w:rPr>
          <w:rtl w:val="0"/>
        </w:rPr>
        <w:t xml:space="preserve">úřady. </w:t>
      </w:r>
      <w:r w:rsidDel="00000000" w:rsidR="00000000" w:rsidRPr="00000000">
        <w:rPr>
          <w:rtl w:val="0"/>
        </w:rPr>
        <w:t xml:space="preserve">Z mobilu tak získají přístup ke stavu svého bodového hodnocení s výpisem přestupků nebo k výpisu z rejstříku trestů zdarma </w:t>
      </w:r>
      <w:r w:rsidDel="00000000" w:rsidR="00000000" w:rsidRPr="00000000">
        <w:rPr>
          <w:rtl w:val="0"/>
        </w:rPr>
        <w:t xml:space="preserve">a dalším službám státu, kterých je na portálu </w:t>
      </w:r>
      <w:r w:rsidDel="00000000" w:rsidR="00000000" w:rsidRPr="00000000">
        <w:rPr>
          <w:rtl w:val="0"/>
        </w:rPr>
        <w:t xml:space="preserve">více než 600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eDoklady se postupně dostanou na místa, kde občan komunikuje se státem. Začne se s  </w:t>
      </w:r>
      <w:r w:rsidDel="00000000" w:rsidR="00000000" w:rsidRPr="00000000">
        <w:rPr>
          <w:rtl w:val="0"/>
        </w:rPr>
        <w:t xml:space="preserve">Ústředními orgány státní správy. Dobrovolně je v první vlně přijmou i některé obce, které se již </w:t>
      </w:r>
      <w:r w:rsidDel="00000000" w:rsidR="00000000" w:rsidRPr="00000000">
        <w:rPr>
          <w:rtl w:val="0"/>
        </w:rPr>
        <w:t xml:space="preserve">přihlásily</w:t>
      </w:r>
      <w:r w:rsidDel="00000000" w:rsidR="00000000" w:rsidRPr="00000000">
        <w:rPr>
          <w:rtl w:val="0"/>
        </w:rPr>
        <w:t xml:space="preserve">. Od července se pak přidá policie a úřady práce či finanční úřady. Z kraje roku 2025 pak „naskočí” samosprávy či pošta. V</w:t>
      </w:r>
      <w:r w:rsidDel="00000000" w:rsidR="00000000" w:rsidRPr="00000000">
        <w:rPr>
          <w:rtl w:val="0"/>
        </w:rPr>
        <w:t xml:space="preserve">ýhodou občanky v mobilu je lepší zabezpečení, kontrola nad osobními údaji a snazší správa dokladů a dokumentů. Tento krok je důležitým mezníkem, který pomůže České republice postupně přejít na evropskou digitální peněženku. Možnost prokázat se fyzickým občanským průkazem tímto nezanikne.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„eDoklady jsou takovým předskokanem evropské digitální peněženky. Pomohou naučit úřady i veřejnost běžně se prokazovat pouze chytrým telefonem. Pro uživatele i ověřovatele půjde o jednoduchou a snadno pochopitelnou aplikaci. Osobní údaje budou v eDokladech také lépe ochráněny, jelikož ten, kdo dokument kontroluje, dostane pouze to, co potřebuje,” </w:t>
      </w:r>
      <w:r w:rsidDel="00000000" w:rsidR="00000000" w:rsidRPr="00000000">
        <w:rPr>
          <w:highlight w:val="white"/>
          <w:rtl w:val="0"/>
        </w:rPr>
        <w:t xml:space="preserve">komentuje Martin Mesršmíd, ředitel DIA.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Jednání s úřady se obyvatelům v roce 2024 výrazně zjednoduší i díky Registru zastupování v situacích, kdy budou někoho zastupovat, nebo když někomu udělí plnou moc, aby zastupoval je. Velké starosti odpadnou například podnikatelům, za které podává daňové přiznání každý rok stejný účetní. V Registru navíc budou i předpřipravené formuláře plných mocí pro různé účely a k potvrzení bude stačit mít Identitu občana.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 plnění digitální agendy jsme odhodláni pokračovat s plným nasazením i v roce 2024. Jsem přesvědčen, že budování digitální budoucnosti, ve které budou technologické služby dostupné a přizpůsobené potřebám všech obyvatel, je zásadní pro udržení konkurenceschopnosti České republiky na mezinárodní scéně i pro rozvoj naší společnosti ve všech oblastech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 dodává Bartoš.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